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B13B27">
              <w:rPr>
                <w:sz w:val="20"/>
                <w:szCs w:val="20"/>
              </w:rPr>
              <w:t>Interpretariato e mediazione interculturale</w:t>
            </w:r>
          </w:p>
          <w:p w:rsidR="00477E84" w:rsidRPr="00060E00" w:rsidRDefault="005F205E" w:rsidP="00B13B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(classe L</w:t>
            </w:r>
            <w:r w:rsidR="00B13B27">
              <w:rPr>
                <w:bCs/>
                <w:color w:val="000033"/>
                <w:sz w:val="20"/>
                <w:szCs w:val="20"/>
                <w:lang w:val="en-US" w:eastAsia="en-US"/>
              </w:rPr>
              <w:t>m-94</w:t>
            </w:r>
            <w:r w:rsidR="006154D6">
              <w:rPr>
                <w:bCs/>
                <w:color w:val="000033"/>
                <w:sz w:val="20"/>
                <w:szCs w:val="20"/>
                <w:lang w:val="en-US" w:eastAsia="en-US"/>
              </w:rPr>
              <w:t xml:space="preserve"> </w:t>
            </w:r>
            <w:r w:rsidR="00B13B27">
              <w:rPr>
                <w:bCs/>
                <w:color w:val="000033"/>
                <w:sz w:val="20"/>
                <w:szCs w:val="20"/>
                <w:lang w:val="en-US" w:eastAsia="en-US"/>
              </w:rPr>
              <w:t>Traduzione specialistica e interpretariato</w:t>
            </w: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</w:t>
            </w:r>
            <w:bookmarkStart w:id="0" w:name="_GoBack"/>
            <w:bookmarkEnd w:id="0"/>
            <w:r w:rsidR="0077511A">
              <w:rPr>
                <w:b w:val="0"/>
                <w:sz w:val="20"/>
              </w:rPr>
              <w:t>; I</w:t>
            </w:r>
            <w:r w:rsidR="0008345F">
              <w:rPr>
                <w:b w:val="0"/>
                <w:sz w:val="20"/>
              </w:rPr>
              <w:t>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0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08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L</w:t>
            </w:r>
            <w:r w:rsidR="0077511A">
              <w:rPr>
                <w:sz w:val="20"/>
                <w:szCs w:val="20"/>
              </w:rPr>
              <w:t>inguistics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08345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Febbraio-aprile</w:t>
            </w:r>
            <w:r w:rsidR="00811FC0">
              <w:rPr>
                <w:b w:val="0"/>
                <w:sz w:val="20"/>
              </w:rPr>
              <w:t xml:space="preserve"> 201</w:t>
            </w:r>
            <w:r>
              <w:rPr>
                <w:b w:val="0"/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8345F">
              <w:rPr>
                <w:b w:val="0"/>
                <w:sz w:val="20"/>
              </w:rPr>
              <w:t>36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08345F">
              <w:rPr>
                <w:sz w:val="20"/>
              </w:rPr>
              <w:t>6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Indicare se il docente è più di uno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C71935" w:rsidRDefault="00C71935" w:rsidP="00C71935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linguaggi settoriali: lessico, sintassi, testualità </w:t>
            </w:r>
          </w:p>
          <w:p w:rsidR="00C71935" w:rsidRDefault="00C71935" w:rsidP="00C71935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(Laboratorio di sociolinguistica) M</w:t>
            </w:r>
            <w:r w:rsidR="00140750">
              <w:rPr>
                <w:sz w:val="20"/>
                <w:szCs w:val="20"/>
              </w:rPr>
              <w:t>igranti e</w:t>
            </w:r>
            <w:r w:rsidR="0008345F">
              <w:rPr>
                <w:sz w:val="20"/>
                <w:szCs w:val="20"/>
              </w:rPr>
              <w:t xml:space="preserve"> neoplurilinguismo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C71935" w:rsidRPr="00C71935" w:rsidRDefault="00C71935" w:rsidP="00140750">
            <w:pPr>
              <w:ind w:left="720"/>
              <w:rPr>
                <w:sz w:val="20"/>
                <w:szCs w:val="20"/>
                <w:shd w:val="clear" w:color="auto" w:fill="FFFFFF"/>
              </w:rPr>
            </w:pPr>
            <w:r w:rsidRPr="00C71935">
              <w:rPr>
                <w:rStyle w:val="Enfasicorsivo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Language</w:t>
            </w:r>
            <w:r>
              <w:rPr>
                <w:rStyle w:val="Enfasicorsivo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</w:t>
            </w:r>
            <w:r w:rsidRPr="00C7193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C71935">
              <w:rPr>
                <w:sz w:val="20"/>
                <w:szCs w:val="20"/>
                <w:shd w:val="clear" w:color="auto" w:fill="FFFFFF"/>
              </w:rPr>
              <w:t>for specific purposes</w:t>
            </w:r>
            <w:r w:rsidR="00D6765D">
              <w:rPr>
                <w:sz w:val="20"/>
                <w:szCs w:val="20"/>
                <w:shd w:val="clear" w:color="auto" w:fill="FFFFFF"/>
              </w:rPr>
              <w:t>: lexicon, syntax, textuality</w:t>
            </w:r>
          </w:p>
          <w:p w:rsidR="005D4FEC" w:rsidRPr="00F523C6" w:rsidRDefault="00D6765D" w:rsidP="00140750">
            <w:pPr>
              <w:ind w:left="7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(Sociolinguistics laboratory) </w:t>
            </w:r>
            <w:r w:rsidR="00C71935">
              <w:rPr>
                <w:sz w:val="20"/>
                <w:szCs w:val="20"/>
              </w:rPr>
              <w:t>M</w:t>
            </w:r>
            <w:r w:rsidR="00140750">
              <w:rPr>
                <w:sz w:val="20"/>
                <w:szCs w:val="20"/>
              </w:rPr>
              <w:t>igrants and new plurilingualism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E54B74" w:rsidRDefault="00C71935" w:rsidP="00C71935">
            <w:pPr>
              <w:pStyle w:val="Titolo"/>
              <w:numPr>
                <w:ilvl w:val="0"/>
                <w:numId w:val="17"/>
              </w:numPr>
              <w:tabs>
                <w:tab w:val="left" w:pos="1140"/>
              </w:tabs>
              <w:spacing w:before="120" w:after="120"/>
              <w:ind w:right="113"/>
              <w:jc w:val="both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Luca Serianni, </w:t>
            </w:r>
            <w:r>
              <w:rPr>
                <w:rFonts w:ascii="Times" w:hAnsi="Times" w:cs="Times"/>
                <w:b w:val="0"/>
                <w:i/>
                <w:sz w:val="20"/>
              </w:rPr>
              <w:t>Italiani scritti</w:t>
            </w:r>
            <w:r>
              <w:rPr>
                <w:rFonts w:ascii="Times" w:hAnsi="Times" w:cs="Times"/>
                <w:b w:val="0"/>
                <w:sz w:val="20"/>
              </w:rPr>
              <w:t>, Bologna, il Mulino, 2012 (limitatamente alle pp. 89-157)</w:t>
            </w:r>
          </w:p>
          <w:p w:rsidR="00F1474C" w:rsidRPr="00C5359D" w:rsidRDefault="00F1474C" w:rsidP="00F1474C">
            <w:pPr>
              <w:pStyle w:val="Titolo"/>
              <w:numPr>
                <w:ilvl w:val="0"/>
                <w:numId w:val="17"/>
              </w:numPr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Massimo Palermo, </w:t>
            </w:r>
            <w:r>
              <w:rPr>
                <w:rFonts w:ascii="Times" w:hAnsi="Times" w:cs="Times"/>
                <w:b w:val="0"/>
                <w:i/>
                <w:sz w:val="20"/>
              </w:rPr>
              <w:t>Linguistica italiana</w:t>
            </w:r>
            <w:r>
              <w:rPr>
                <w:rFonts w:ascii="Times" w:hAnsi="Times" w:cs="Times"/>
                <w:b w:val="0"/>
                <w:sz w:val="20"/>
              </w:rPr>
              <w:t>, Bologna, il Mulino, 2015 (limitatamente alle pp. 157-325)</w:t>
            </w: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7D4433" w:rsidRDefault="007D4433" w:rsidP="007D4433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Addestrare gli studenti a identificare le principali caratteristiche dei linguaggi settoriali</w:t>
            </w:r>
          </w:p>
          <w:p w:rsidR="00F57CED" w:rsidRPr="00D6765D" w:rsidRDefault="007D4433" w:rsidP="007D4433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Dotare gli studenti delle competenze utili per</w:t>
            </w:r>
            <w:r w:rsidR="00F1474C">
              <w:rPr>
                <w:sz w:val="20"/>
                <w:szCs w:val="20"/>
              </w:rPr>
              <w:t xml:space="preserve"> </w:t>
            </w:r>
            <w:r w:rsidR="0023764A" w:rsidRPr="00D6765D">
              <w:rPr>
                <w:sz w:val="20"/>
                <w:szCs w:val="20"/>
              </w:rPr>
              <w:t xml:space="preserve">analizzare </w:t>
            </w:r>
            <w:r w:rsidR="009765DC">
              <w:rPr>
                <w:sz w:val="20"/>
                <w:szCs w:val="20"/>
              </w:rPr>
              <w:t>testi parlati</w:t>
            </w:r>
          </w:p>
        </w:tc>
      </w:tr>
      <w:tr w:rsidR="00477E84" w:rsidRPr="00CD19A8" w:rsidTr="00C5449D">
        <w:trPr>
          <w:cantSplit/>
          <w:trHeight w:val="315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1474C" w:rsidRPr="00F1474C" w:rsidRDefault="00F1474C" w:rsidP="00F1474C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6765D">
              <w:rPr>
                <w:sz w:val="20"/>
                <w:szCs w:val="20"/>
              </w:rPr>
              <w:t>nstructing students in recog</w:t>
            </w:r>
            <w:r>
              <w:rPr>
                <w:sz w:val="20"/>
                <w:szCs w:val="20"/>
              </w:rPr>
              <w:t>nizing main</w:t>
            </w:r>
            <w:r w:rsidRPr="009765DC">
              <w:rPr>
                <w:sz w:val="20"/>
                <w:szCs w:val="20"/>
              </w:rPr>
              <w:t xml:space="preserve"> </w:t>
            </w:r>
            <w:r w:rsidR="009765DC" w:rsidRPr="009765DC">
              <w:rPr>
                <w:rStyle w:val="Enfasicorsivo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characteristic</w:t>
            </w:r>
            <w:r w:rsidR="009765DC">
              <w:rPr>
                <w:rStyle w:val="Enfasicorsivo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</w:t>
            </w:r>
            <w:r w:rsidR="009765DC" w:rsidRPr="009765D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t>of</w:t>
            </w:r>
            <w:r w:rsidRPr="00D6765D">
              <w:rPr>
                <w:sz w:val="20"/>
                <w:szCs w:val="20"/>
              </w:rPr>
              <w:t xml:space="preserve"> language</w:t>
            </w:r>
            <w:r w:rsidR="007D4433">
              <w:rPr>
                <w:sz w:val="20"/>
                <w:szCs w:val="20"/>
              </w:rPr>
              <w:t>s for specific purposes</w:t>
            </w:r>
            <w:r>
              <w:rPr>
                <w:sz w:val="20"/>
                <w:szCs w:val="20"/>
              </w:rPr>
              <w:t xml:space="preserve">  </w:t>
            </w:r>
            <w:r w:rsidR="00C71935" w:rsidRPr="00F1474C">
              <w:rPr>
                <w:sz w:val="20"/>
                <w:szCs w:val="20"/>
              </w:rPr>
              <w:t xml:space="preserve"> </w:t>
            </w:r>
          </w:p>
          <w:p w:rsidR="00C5449D" w:rsidRPr="00D6765D" w:rsidRDefault="007D4433" w:rsidP="00D6765D">
            <w:pPr>
              <w:pStyle w:val="Paragrafoelenco"/>
              <w:numPr>
                <w:ilvl w:val="0"/>
                <w:numId w:val="17"/>
              </w:numPr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r w:rsidRPr="0023764A">
              <w:rPr>
                <w:sz w:val="20"/>
                <w:szCs w:val="20"/>
              </w:rPr>
              <w:t>Giving students competencies</w:t>
            </w:r>
            <w:r w:rsidRPr="00D676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 w:rsidR="0023764A" w:rsidRPr="00D6765D">
              <w:rPr>
                <w:sz w:val="20"/>
                <w:szCs w:val="20"/>
              </w:rPr>
              <w:t>a</w:t>
            </w:r>
            <w:r w:rsidR="009765DC">
              <w:rPr>
                <w:sz w:val="20"/>
                <w:szCs w:val="20"/>
              </w:rPr>
              <w:t>nalyzing spoken</w:t>
            </w:r>
            <w:r w:rsidR="006154D6" w:rsidRPr="00D6765D">
              <w:rPr>
                <w:sz w:val="20"/>
                <w:szCs w:val="20"/>
              </w:rPr>
              <w:t xml:space="preserve"> texts</w:t>
            </w: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47609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Lezioni frontali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F523C6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476091">
              <w:rPr>
                <w:b w:val="0"/>
                <w:sz w:val="20"/>
              </w:rPr>
              <w:t>- PowerPoint</w:t>
            </w:r>
          </w:p>
          <w:p w:rsidR="00477E84" w:rsidRDefault="0047609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  <w:p w:rsidR="00EC6E51" w:rsidRDefault="00EC6E51" w:rsidP="0047609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allegati cartacei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641C">
              <w:rPr>
                <w:sz w:val="20"/>
                <w:szCs w:val="20"/>
              </w:rPr>
              <w:t>prima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E4" w:rsidRDefault="00906EE4">
      <w:r>
        <w:separator/>
      </w:r>
    </w:p>
  </w:endnote>
  <w:endnote w:type="continuationSeparator" w:id="0">
    <w:p w:rsidR="00906EE4" w:rsidRDefault="009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27" w:rsidRDefault="00B13B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3B27" w:rsidRDefault="00B13B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27" w:rsidRDefault="00B13B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59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3B27" w:rsidRDefault="00B13B2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E4" w:rsidRDefault="00906EE4">
      <w:r>
        <w:separator/>
      </w:r>
    </w:p>
  </w:footnote>
  <w:footnote w:type="continuationSeparator" w:id="0">
    <w:p w:rsidR="00906EE4" w:rsidRDefault="0090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36AF3"/>
    <w:multiLevelType w:val="hybridMultilevel"/>
    <w:tmpl w:val="1E3AEAD6"/>
    <w:lvl w:ilvl="0" w:tplc="8DF444D6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61900DCE"/>
    <w:multiLevelType w:val="hybridMultilevel"/>
    <w:tmpl w:val="F9F6F2E8"/>
    <w:lvl w:ilvl="0" w:tplc="13F881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92597"/>
    <w:multiLevelType w:val="hybridMultilevel"/>
    <w:tmpl w:val="AB405358"/>
    <w:lvl w:ilvl="0" w:tplc="E72E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5D1F"/>
    <w:rsid w:val="00020E28"/>
    <w:rsid w:val="00024CCA"/>
    <w:rsid w:val="00053056"/>
    <w:rsid w:val="00060E00"/>
    <w:rsid w:val="000650C9"/>
    <w:rsid w:val="0008345F"/>
    <w:rsid w:val="000E38AD"/>
    <w:rsid w:val="00140750"/>
    <w:rsid w:val="001847E3"/>
    <w:rsid w:val="001C233E"/>
    <w:rsid w:val="001D74EC"/>
    <w:rsid w:val="0023764A"/>
    <w:rsid w:val="00277B5C"/>
    <w:rsid w:val="00282D01"/>
    <w:rsid w:val="00304F73"/>
    <w:rsid w:val="00376FFD"/>
    <w:rsid w:val="00383D62"/>
    <w:rsid w:val="003B276F"/>
    <w:rsid w:val="003D046C"/>
    <w:rsid w:val="00401587"/>
    <w:rsid w:val="004200D0"/>
    <w:rsid w:val="00476091"/>
    <w:rsid w:val="00477E84"/>
    <w:rsid w:val="004916CA"/>
    <w:rsid w:val="004B5E9B"/>
    <w:rsid w:val="004F2494"/>
    <w:rsid w:val="00547560"/>
    <w:rsid w:val="005D4FEC"/>
    <w:rsid w:val="005E06A0"/>
    <w:rsid w:val="005F205E"/>
    <w:rsid w:val="006142B6"/>
    <w:rsid w:val="006154D6"/>
    <w:rsid w:val="00635221"/>
    <w:rsid w:val="006661E5"/>
    <w:rsid w:val="00692F23"/>
    <w:rsid w:val="006C2E62"/>
    <w:rsid w:val="006D7364"/>
    <w:rsid w:val="006F07B8"/>
    <w:rsid w:val="00773195"/>
    <w:rsid w:val="0077511A"/>
    <w:rsid w:val="007A2FF5"/>
    <w:rsid w:val="007D4433"/>
    <w:rsid w:val="00811FC0"/>
    <w:rsid w:val="008B3451"/>
    <w:rsid w:val="008F014F"/>
    <w:rsid w:val="00906EE4"/>
    <w:rsid w:val="00916413"/>
    <w:rsid w:val="0093159E"/>
    <w:rsid w:val="009765DC"/>
    <w:rsid w:val="009807F0"/>
    <w:rsid w:val="009D2355"/>
    <w:rsid w:val="009D76EA"/>
    <w:rsid w:val="009E4BA0"/>
    <w:rsid w:val="00A268A2"/>
    <w:rsid w:val="00A76DC6"/>
    <w:rsid w:val="00A870C9"/>
    <w:rsid w:val="00A96FA3"/>
    <w:rsid w:val="00AA5327"/>
    <w:rsid w:val="00AD39D6"/>
    <w:rsid w:val="00AD3CFA"/>
    <w:rsid w:val="00B13B27"/>
    <w:rsid w:val="00B5233D"/>
    <w:rsid w:val="00B86124"/>
    <w:rsid w:val="00BA6BB9"/>
    <w:rsid w:val="00BB7AF5"/>
    <w:rsid w:val="00BC28C6"/>
    <w:rsid w:val="00BD48E5"/>
    <w:rsid w:val="00BF7C0A"/>
    <w:rsid w:val="00C5359D"/>
    <w:rsid w:val="00C5449D"/>
    <w:rsid w:val="00C57130"/>
    <w:rsid w:val="00C71935"/>
    <w:rsid w:val="00CA6192"/>
    <w:rsid w:val="00CD0E64"/>
    <w:rsid w:val="00CD19A8"/>
    <w:rsid w:val="00CE3ED8"/>
    <w:rsid w:val="00CE5F14"/>
    <w:rsid w:val="00D058C9"/>
    <w:rsid w:val="00D6765D"/>
    <w:rsid w:val="00DC645C"/>
    <w:rsid w:val="00DE08FA"/>
    <w:rsid w:val="00E066DD"/>
    <w:rsid w:val="00E54B74"/>
    <w:rsid w:val="00E85AF5"/>
    <w:rsid w:val="00E90BD1"/>
    <w:rsid w:val="00EA5981"/>
    <w:rsid w:val="00EB641C"/>
    <w:rsid w:val="00EC6571"/>
    <w:rsid w:val="00EC6E51"/>
    <w:rsid w:val="00EE52EE"/>
    <w:rsid w:val="00F1474C"/>
    <w:rsid w:val="00F36E4D"/>
    <w:rsid w:val="00F523C6"/>
    <w:rsid w:val="00F57CED"/>
    <w:rsid w:val="00F668A8"/>
    <w:rsid w:val="00FB013E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4075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71935"/>
    <w:rPr>
      <w:i/>
      <w:iCs/>
    </w:rPr>
  </w:style>
  <w:style w:type="character" w:customStyle="1" w:styleId="apple-converted-space">
    <w:name w:val="apple-converted-space"/>
    <w:basedOn w:val="Carpredefinitoparagrafo"/>
    <w:rsid w:val="00C7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2</cp:revision>
  <cp:lastPrinted>2008-07-13T09:12:00Z</cp:lastPrinted>
  <dcterms:created xsi:type="dcterms:W3CDTF">2015-10-05T17:53:00Z</dcterms:created>
  <dcterms:modified xsi:type="dcterms:W3CDTF">2015-10-05T17:53:00Z</dcterms:modified>
</cp:coreProperties>
</file>